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Утвержден</w:t>
      </w:r>
    </w:p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на заседании Общественного совета</w:t>
      </w:r>
    </w:p>
    <w:p w:rsid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096286">
        <w:rPr>
          <w:rFonts w:ascii="Times New Roman" w:hAnsi="Times New Roman" w:cs="Times New Roman"/>
        </w:rPr>
        <w:t>Республиканского агентства по печати и масс</w:t>
      </w:r>
      <w:r w:rsidR="005A7F2B">
        <w:rPr>
          <w:rFonts w:ascii="Times New Roman" w:hAnsi="Times New Roman" w:cs="Times New Roman"/>
        </w:rPr>
        <w:t>овым коммуникациям «Татмедиа» 26.12.2025</w:t>
      </w:r>
      <w:r w:rsidRPr="00096286">
        <w:rPr>
          <w:rFonts w:ascii="Times New Roman" w:hAnsi="Times New Roman" w:cs="Times New Roman"/>
        </w:rPr>
        <w:t>г.</w:t>
      </w:r>
      <w:r w:rsidR="005A7F2B">
        <w:rPr>
          <w:rFonts w:ascii="Times New Roman" w:hAnsi="Times New Roman" w:cs="Times New Roman"/>
        </w:rPr>
        <w:t xml:space="preserve"> №226</w:t>
      </w:r>
      <w:r w:rsidR="00194D6C">
        <w:rPr>
          <w:rFonts w:ascii="Times New Roman" w:hAnsi="Times New Roman" w:cs="Times New Roman"/>
        </w:rPr>
        <w:t>-ПР</w:t>
      </w:r>
    </w:p>
    <w:p w:rsidR="00096286" w:rsidRDefault="00096286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9A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88549A" w:rsidRPr="003B5CE5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="003C6C62">
        <w:rPr>
          <w:rFonts w:ascii="Times New Roman" w:hAnsi="Times New Roman" w:cs="Times New Roman"/>
          <w:sz w:val="28"/>
          <w:szCs w:val="28"/>
        </w:rPr>
        <w:t xml:space="preserve"> в 2025</w:t>
      </w:r>
      <w:r w:rsidR="00A6724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8549A" w:rsidRDefault="0088549A" w:rsidP="00885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618«Об основных направлениях государственной политики по развитию конкуренцию», в целях формирования единого подхода к созданию и организации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Республиканским агентством по печати и массовым коммуникациям «Татмедиа» </w:t>
      </w:r>
      <w:r w:rsidRPr="0088549A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Pr="0088549A">
        <w:rPr>
          <w:rFonts w:ascii="Times New Roman" w:hAnsi="Times New Roman" w:cs="Times New Roman"/>
          <w:sz w:val="28"/>
          <w:szCs w:val="28"/>
        </w:rPr>
        <w:t>) разработано и 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Положение об организации системы  внутреннего 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Агентстве</w:t>
      </w:r>
      <w:r w:rsidRPr="0088549A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>
        <w:rPr>
          <w:rFonts w:ascii="Times New Roman" w:hAnsi="Times New Roman" w:cs="Times New Roman"/>
          <w:sz w:val="28"/>
          <w:szCs w:val="28"/>
        </w:rPr>
        <w:t xml:space="preserve">Агентства от </w:t>
      </w:r>
      <w:r w:rsidRPr="0088549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февраля 2019</w:t>
      </w:r>
      <w:r>
        <w:rPr>
          <w:rFonts w:ascii="Times New Roman" w:hAnsi="Times New Roman" w:cs="Times New Roman"/>
          <w:sz w:val="28"/>
          <w:szCs w:val="28"/>
        </w:rPr>
        <w:t xml:space="preserve"> года №22-п </w:t>
      </w:r>
      <w:r w:rsidRPr="0088549A">
        <w:rPr>
          <w:rFonts w:ascii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Pr="0088549A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>оложение).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Положения осуществлено ознакомление </w:t>
      </w:r>
      <w:r>
        <w:rPr>
          <w:rFonts w:ascii="Times New Roman" w:hAnsi="Times New Roman" w:cs="Times New Roman"/>
          <w:sz w:val="28"/>
          <w:szCs w:val="28"/>
        </w:rPr>
        <w:t>сотрудников 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88549A">
        <w:rPr>
          <w:rFonts w:ascii="Times New Roman" w:hAnsi="Times New Roman" w:cs="Times New Roman"/>
          <w:sz w:val="28"/>
          <w:szCs w:val="28"/>
        </w:rPr>
        <w:t>приказом</w:t>
      </w:r>
      <w:r w:rsidR="00BA6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структурными подразделениями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проводятся следующие мероприятия: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а) анализ выявленных нарушений антимонопольного законодательства в деятельности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за предыдущий год</w:t>
      </w:r>
      <w:r w:rsidR="00BA615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дел); 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б) анализ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;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в) анализ проектов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по направлениям деятельности структурных подразделений;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г) мониторинг и </w:t>
      </w:r>
      <w:r w:rsidR="00461C4C">
        <w:rPr>
          <w:rFonts w:ascii="Times New Roman" w:hAnsi="Times New Roman" w:cs="Times New Roman"/>
          <w:sz w:val="28"/>
          <w:szCs w:val="28"/>
        </w:rPr>
        <w:t>а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нализ практики применения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д) проведение систематической оценки эффективности разработанных и реализуемых </w:t>
      </w:r>
      <w:r w:rsidR="00ED0161">
        <w:rPr>
          <w:rFonts w:ascii="Times New Roman" w:hAnsi="Times New Roman" w:cs="Times New Roman"/>
          <w:sz w:val="28"/>
          <w:szCs w:val="28"/>
        </w:rPr>
        <w:t>м</w:t>
      </w:r>
      <w:r w:rsidRPr="0088549A">
        <w:rPr>
          <w:rFonts w:ascii="Times New Roman" w:hAnsi="Times New Roman" w:cs="Times New Roman"/>
          <w:sz w:val="28"/>
          <w:szCs w:val="28"/>
        </w:rPr>
        <w:t>ероприятий по снижению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>В</w:t>
      </w:r>
      <w:r w:rsidR="00ED0161">
        <w:rPr>
          <w:rFonts w:ascii="Times New Roman" w:hAnsi="Times New Roman" w:cs="Times New Roman"/>
          <w:sz w:val="28"/>
          <w:szCs w:val="28"/>
        </w:rPr>
        <w:t xml:space="preserve"> с</w:t>
      </w:r>
      <w:r w:rsidRPr="0088549A">
        <w:rPr>
          <w:rFonts w:ascii="Times New Roman" w:hAnsi="Times New Roman" w:cs="Times New Roman"/>
          <w:sz w:val="28"/>
          <w:szCs w:val="28"/>
        </w:rPr>
        <w:t xml:space="preserve">труктурных подразделениях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</w:t>
      </w:r>
      <w:r w:rsidR="00ED0161"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 xml:space="preserve">о осуществлению сбора сведений о </w:t>
      </w:r>
      <w:r w:rsidR="00ED0161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88549A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законодательства,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составлению перечня нарушений антимонопольного законодательства. Проведен анализ выявленных нарушений антимонопольного законодательства в деятельности </w:t>
      </w:r>
      <w:r w:rsidR="00ED0161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за </w:t>
      </w:r>
      <w:r w:rsidR="00B23E7D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Pr="0088549A">
        <w:rPr>
          <w:rFonts w:ascii="Times New Roman" w:hAnsi="Times New Roman" w:cs="Times New Roman"/>
          <w:sz w:val="28"/>
          <w:szCs w:val="28"/>
        </w:rPr>
        <w:t xml:space="preserve"> год.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ходе мониторинга закупок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факторов не выявлено, нарушения носят технический характер.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норм </w:t>
      </w:r>
      <w:r w:rsidRPr="0088549A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в судебных инстанциях не осуществлялось.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</w:t>
      </w:r>
      <w:r w:rsidR="00ED0161">
        <w:rPr>
          <w:rFonts w:ascii="Times New Roman" w:hAnsi="Times New Roman" w:cs="Times New Roman"/>
          <w:sz w:val="28"/>
          <w:szCs w:val="28"/>
        </w:rPr>
        <w:t>Агентством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и размещены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 официальном сайте все проекты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Агентства.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антимонопольного законодательства показал, что в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фактов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не выявлены.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нормативных правовых актов (проектов нормативных правовых актов) сделан </w:t>
      </w:r>
      <w:r w:rsidR="00E5441D">
        <w:rPr>
          <w:rFonts w:ascii="Times New Roman" w:hAnsi="Times New Roman" w:cs="Times New Roman"/>
          <w:sz w:val="28"/>
          <w:szCs w:val="28"/>
        </w:rPr>
        <w:t>в</w:t>
      </w:r>
      <w:r w:rsidRPr="0088549A">
        <w:rPr>
          <w:rFonts w:ascii="Times New Roman" w:hAnsi="Times New Roman" w:cs="Times New Roman"/>
          <w:sz w:val="28"/>
          <w:szCs w:val="28"/>
        </w:rPr>
        <w:t xml:space="preserve">ывод об их соответствии антимонопольному законодательству, о нецелесообразности внесения изменений в действующие нормативные правовые акты, а также в разработанные проекты нормативных правовых актов.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для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а) количество нарушений антимонопольного законодательства со стороны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(наличие предостережений, предупреждений, штр</w:t>
      </w:r>
      <w:r w:rsidR="00DE32D2">
        <w:rPr>
          <w:rFonts w:ascii="Times New Roman" w:hAnsi="Times New Roman" w:cs="Times New Roman"/>
          <w:sz w:val="28"/>
          <w:szCs w:val="28"/>
        </w:rPr>
        <w:t>афов, жалоб, возбужденных дел) (достигнуто);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б) количество проектов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, в которых выявлены риски нарушения ант</w:t>
      </w:r>
      <w:r w:rsidR="00DE32D2">
        <w:rPr>
          <w:rFonts w:ascii="Times New Roman" w:hAnsi="Times New Roman" w:cs="Times New Roman"/>
          <w:sz w:val="28"/>
          <w:szCs w:val="28"/>
        </w:rPr>
        <w:t>имонопольного законодательства (достигнуто);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в) количество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, в которых выявлены риски нарушения ант</w:t>
      </w:r>
      <w:r w:rsidR="00DE32D2">
        <w:rPr>
          <w:rFonts w:ascii="Times New Roman" w:hAnsi="Times New Roman" w:cs="Times New Roman"/>
          <w:sz w:val="28"/>
          <w:szCs w:val="28"/>
        </w:rPr>
        <w:t>имонопольного законодательства (достигнуто).</w:t>
      </w:r>
    </w:p>
    <w:p w:rsidR="00B3323F" w:rsidRPr="0088549A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Уровень риска нарушения антимонопольного законодательства </w:t>
      </w:r>
      <w:r w:rsidR="00E5441D">
        <w:rPr>
          <w:rFonts w:ascii="Times New Roman" w:hAnsi="Times New Roman" w:cs="Times New Roman"/>
          <w:sz w:val="28"/>
          <w:szCs w:val="28"/>
        </w:rPr>
        <w:t>в Агентстве о</w:t>
      </w:r>
      <w:r w:rsidRPr="0088549A">
        <w:rPr>
          <w:rFonts w:ascii="Times New Roman" w:hAnsi="Times New Roman" w:cs="Times New Roman"/>
          <w:sz w:val="28"/>
          <w:szCs w:val="28"/>
        </w:rPr>
        <w:t>пределен как низкий, так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как отсутствует отрицательное влияние на отношение институтов гражданского общества к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по развитию конкуренции, вероятность выдачи предупреждения, возбуждения дела о нарушении антимонопольного законодательства, наложения штр</w:t>
      </w:r>
      <w:r w:rsidR="00E5441D">
        <w:rPr>
          <w:rFonts w:ascii="Times New Roman" w:hAnsi="Times New Roman" w:cs="Times New Roman"/>
          <w:sz w:val="28"/>
          <w:szCs w:val="28"/>
        </w:rPr>
        <w:t>афов.</w:t>
      </w:r>
    </w:p>
    <w:sectPr w:rsidR="00B3323F" w:rsidRPr="0088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9A"/>
    <w:rsid w:val="0005751E"/>
    <w:rsid w:val="00096286"/>
    <w:rsid w:val="0017319D"/>
    <w:rsid w:val="00194D6C"/>
    <w:rsid w:val="00364156"/>
    <w:rsid w:val="003C6C62"/>
    <w:rsid w:val="00461C4C"/>
    <w:rsid w:val="004B1CDD"/>
    <w:rsid w:val="005A7F2B"/>
    <w:rsid w:val="0088549A"/>
    <w:rsid w:val="009C6ABC"/>
    <w:rsid w:val="00A67245"/>
    <w:rsid w:val="00B23E7D"/>
    <w:rsid w:val="00B3323F"/>
    <w:rsid w:val="00B42DDD"/>
    <w:rsid w:val="00BA615D"/>
    <w:rsid w:val="00DE32D2"/>
    <w:rsid w:val="00E5441D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E97C"/>
  <w15:chartTrackingRefBased/>
  <w15:docId w15:val="{F14A527C-2CC1-4749-A791-0A0EC95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Р. Казанцева</dc:creator>
  <cp:keywords/>
  <dc:description/>
  <cp:lastModifiedBy>Михаил Н. Корсуков</cp:lastModifiedBy>
  <cp:revision>25</cp:revision>
  <dcterms:created xsi:type="dcterms:W3CDTF">2020-12-17T05:36:00Z</dcterms:created>
  <dcterms:modified xsi:type="dcterms:W3CDTF">2026-02-05T13:55:00Z</dcterms:modified>
</cp:coreProperties>
</file>